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39" w:rsidRPr="004A4547" w:rsidRDefault="00C90239" w:rsidP="00C90239">
      <w:pPr>
        <w:shd w:val="clear" w:color="auto" w:fill="FFFFFF"/>
        <w:spacing w:after="0" w:line="240" w:lineRule="auto"/>
        <w:rPr>
          <w:rFonts w:ascii="Georgia" w:eastAsia="Times New Roman" w:hAnsi="Georgia" w:cs="Calibri"/>
          <w:color w:val="333333"/>
          <w:sz w:val="28"/>
          <w:szCs w:val="28"/>
          <w:u w:val="single"/>
          <w:lang w:eastAsia="ru-RU"/>
        </w:rPr>
      </w:pPr>
      <w:r w:rsidRPr="004A4547">
        <w:rPr>
          <w:rFonts w:ascii="Georgia" w:eastAsia="Times New Roman" w:hAnsi="Georgia" w:cs="Calibri"/>
          <w:color w:val="333333"/>
          <w:sz w:val="28"/>
          <w:szCs w:val="28"/>
          <w:u w:val="single"/>
          <w:lang w:eastAsia="ru-RU"/>
        </w:rPr>
        <w:t>Муниципальное бюджетное дошкольное образовательное учреждение</w:t>
      </w:r>
    </w:p>
    <w:p w:rsidR="00C90239" w:rsidRPr="004A4547" w:rsidRDefault="00C90239" w:rsidP="00C90239">
      <w:pPr>
        <w:shd w:val="clear" w:color="auto" w:fill="FFFFFF"/>
        <w:spacing w:after="0" w:line="240" w:lineRule="auto"/>
        <w:rPr>
          <w:rFonts w:ascii="Georgia" w:eastAsia="Times New Roman" w:hAnsi="Georgia" w:cs="Calibri"/>
          <w:color w:val="333333"/>
          <w:sz w:val="28"/>
          <w:szCs w:val="28"/>
          <w:lang w:eastAsia="ru-RU"/>
        </w:rPr>
      </w:pPr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 xml:space="preserve">    детский сад «Дружба» </w:t>
      </w:r>
      <w:proofErr w:type="spellStart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>д</w:t>
      </w:r>
      <w:proofErr w:type="gramStart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>.Т</w:t>
      </w:r>
      <w:proofErr w:type="gramEnd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>амьян</w:t>
      </w:r>
      <w:proofErr w:type="spellEnd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 xml:space="preserve">  Муниципального     района            </w:t>
      </w:r>
    </w:p>
    <w:p w:rsidR="00C90239" w:rsidRPr="004A4547" w:rsidRDefault="00C90239" w:rsidP="00C902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 xml:space="preserve">                </w:t>
      </w:r>
      <w:proofErr w:type="spellStart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>Мелеузовский</w:t>
      </w:r>
      <w:proofErr w:type="spellEnd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 xml:space="preserve"> район  Республики Башкортостан</w:t>
      </w:r>
    </w:p>
    <w:p w:rsidR="00C90239" w:rsidRPr="004A4547" w:rsidRDefault="00C90239" w:rsidP="00C902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28"/>
          <w:lang w:eastAsia="ru-RU"/>
        </w:rPr>
      </w:pPr>
      <w:r w:rsidRPr="004A4547">
        <w:rPr>
          <w:rFonts w:ascii="Calibri" w:eastAsia="Times New Roman" w:hAnsi="Calibri" w:cs="Calibri"/>
          <w:color w:val="000000"/>
          <w:sz w:val="24"/>
          <w:lang w:eastAsia="ru-RU"/>
        </w:rPr>
        <w:t xml:space="preserve">                         </w:t>
      </w:r>
      <w:r w:rsidRPr="004A4547">
        <w:rPr>
          <w:rFonts w:ascii="Calibri" w:eastAsia="Times New Roman" w:hAnsi="Calibri" w:cs="Calibri"/>
          <w:color w:val="000000"/>
          <w:sz w:val="32"/>
          <w:szCs w:val="28"/>
          <w:lang w:eastAsia="ru-RU"/>
        </w:rPr>
        <w:t xml:space="preserve">  </w:t>
      </w: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</w:rPr>
        <w:t>КОНСУЛЬТАЦИЯ</w:t>
      </w: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7"/>
          <w:b/>
          <w:bCs/>
          <w:color w:val="000000"/>
          <w:sz w:val="36"/>
          <w:szCs w:val="36"/>
        </w:rPr>
        <w:t>«Игра —</w:t>
      </w:r>
      <w:r>
        <w:rPr>
          <w:rStyle w:val="c4"/>
          <w:b/>
          <w:bCs/>
          <w:color w:val="000000"/>
          <w:sz w:val="32"/>
          <w:szCs w:val="32"/>
        </w:rPr>
        <w:t> </w:t>
      </w:r>
      <w:r>
        <w:rPr>
          <w:rStyle w:val="c4"/>
          <w:b/>
          <w:bCs/>
          <w:color w:val="000000"/>
          <w:sz w:val="36"/>
          <w:szCs w:val="36"/>
        </w:rPr>
        <w:t>ведущий</w:t>
      </w:r>
      <w:r>
        <w:rPr>
          <w:rStyle w:val="c13"/>
          <w:b/>
          <w:bCs/>
          <w:color w:val="000000"/>
          <w:sz w:val="32"/>
          <w:szCs w:val="32"/>
        </w:rPr>
        <w:t> </w:t>
      </w:r>
      <w:r>
        <w:rPr>
          <w:rStyle w:val="c7"/>
          <w:b/>
          <w:bCs/>
          <w:color w:val="000000"/>
          <w:sz w:val="36"/>
          <w:szCs w:val="36"/>
        </w:rPr>
        <w:t>вид деятельности»</w:t>
      </w:r>
    </w:p>
    <w:bookmarkEnd w:id="0"/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                                                    </w:t>
      </w: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                          Подготовила:</w:t>
      </w: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воспитатель</w:t>
      </w: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                               Юлдашева Э.В.</w:t>
      </w:r>
    </w:p>
    <w:p w:rsidR="00C90239" w:rsidRDefault="00C90239" w:rsidP="00C90239"/>
    <w:p w:rsidR="00C90239" w:rsidRPr="005E4A1B" w:rsidRDefault="005E4A1B" w:rsidP="00C90239">
      <w:pPr>
        <w:rPr>
          <w:rStyle w:val="c7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Style w:val="c7"/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</w:t>
      </w: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6"/>
          <w:szCs w:val="36"/>
        </w:rPr>
      </w:pPr>
      <w:r>
        <w:rPr>
          <w:rStyle w:val="c7"/>
          <w:b/>
          <w:bCs/>
          <w:color w:val="000000"/>
          <w:sz w:val="36"/>
          <w:szCs w:val="36"/>
        </w:rPr>
        <w:t xml:space="preserve">                          </w:t>
      </w: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</w:rPr>
        <w:t xml:space="preserve">                               </w:t>
      </w: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</w:rPr>
        <w:lastRenderedPageBreak/>
        <w:t>«Игра —</w:t>
      </w:r>
      <w:r>
        <w:rPr>
          <w:rStyle w:val="c4"/>
          <w:b/>
          <w:bCs/>
          <w:color w:val="000000"/>
          <w:sz w:val="32"/>
          <w:szCs w:val="32"/>
        </w:rPr>
        <w:t> </w:t>
      </w:r>
      <w:r>
        <w:rPr>
          <w:rStyle w:val="c4"/>
          <w:b/>
          <w:bCs/>
          <w:color w:val="000000"/>
          <w:sz w:val="36"/>
          <w:szCs w:val="36"/>
        </w:rPr>
        <w:t>ведущий</w:t>
      </w:r>
      <w:r>
        <w:rPr>
          <w:rStyle w:val="c13"/>
          <w:b/>
          <w:bCs/>
          <w:color w:val="000000"/>
          <w:sz w:val="32"/>
          <w:szCs w:val="32"/>
        </w:rPr>
        <w:t> </w:t>
      </w:r>
      <w:r>
        <w:rPr>
          <w:rStyle w:val="c7"/>
          <w:b/>
          <w:bCs/>
          <w:color w:val="000000"/>
          <w:sz w:val="36"/>
          <w:szCs w:val="36"/>
        </w:rPr>
        <w:t>вид деятельности »</w:t>
      </w:r>
    </w:p>
    <w:p w:rsidR="00C90239" w:rsidRDefault="00C90239" w:rsidP="00C9023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Давайте задумаемся, что же такое игра и какую роль играет она в развитии ребенка.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 — свободно развивающаяся деятельность, предпринимаемая ради удовольствия от самого процесса, а не от результата. Игре присущ творческий, импровизационный, активный характер, т. е. игра является своеобразным «полем творчества» для ребенка.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Почему игра является ведущим видом деятельности ребенка-дошкольника? Ответ прост: игра ведет к формированию новых качеств психики и личности ребенка.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 семи годам игра исчерпывает свое развивающее влияние: семилетний ребенок уже способен обучаться по школьному типу, т. е. может подчиняться правилам поведения на уроке без излишней перегрузки нервной системы.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 это происходит лишь в том случае, если ребенок развивался до семи лет преимущественно в рамках игровой деятельности, одновременно имея возможность полноценно заниматься всеми видами дошкольных детских занятий. Таким образом, полноценная игровая деятельность в дошкольном возрасте способствует преемственности образования между дошкольным и младшим школьным возрастом.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 того, в каких условиях будет протекать детство, во многом зависит будущее ребенка.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игре интенсивно развиваются все психические процессы, формируются первые нравственные чувства (что плохо, а что хорошо).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Разделение игровых и реальных условий происходит у ребёнка в уже школе постепенно.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Вот почему игра важна для детей.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Ведущая деятельность в этот период - игра. Характер игры меняется вместе с развитием ребенка, она тоже проходит этапы. Главное, что ребенок получает в игре, - возможность взять на себя роль. В ходе проигрывания этой роли преобразуются действия ребенка и его отношение к действительности.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 трех лет игра представляет собой манипулирование предметами. Младенец, если он здоров, играет все свободное от сна и еды время. С помощью игрушек он знакомится с цветом, формой, звуком и т.д., то есть исследует действительность. Позже начинает сам экспериментировать: бросать, сжимать игрушки и наблюдать за реакцией. В процессе игры ребенок развивает координацию движений.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Собственно игра возникает в 3 года, когда ребенок начинает мыслить целостными образами - символами реальных предметов, явлений и действий.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Таким образом, главное, что ребенок получает в игре, - возможность взять на себя роль. В ходе проигрывания этой роли преобразуются действия ребенка и его отношение к действительности.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- ведущий вид деятельности ребенка дошкольного возраста. Предметом игровой деятельности является взрослый человек как носитель определенных общественных функций, вступающий в определенные отношения с другими людьми, использующий в своей деятельности определенные правила.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Главное изменение в поведении состоит в том, что желания ребенка отходят на второй план, и на первый план выходит четкое выполнение правил игры.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каждой игре свои игровые условия - участвующие в ней дети, куклы, другие игрушки и предметы.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Сначала ребенок ограничен рамками семьи и поэтому игры его связаны главным образом с семейными, бытовыми проблемами. Затем, по мере освоения новых областей жизни, он начинает использовать более сложные сюжеты - производственные, военные и т.д.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Кроме того, игра на один и тот же сюжет постепенно становится более устойчивой, длительной. Если в 3-4 года ребенок может посвятить ей только 10-15 минут, а затем ему нужно переключиться на что-то другое, то в 4-5 лет одна игра уже может продолжаться 40-50 минут. Старшие дошкольники способны играть в одно и то же по несколько часов подряд, а некоторые игры у них растягиваются на несколько дней.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Младшие дошкольники имитируют предметную деятельность - режут хлеб, трут морковку, моют посуду. Они поглощены самим процессом выполнения действий и подчас забывают о результате - для чего и для кого они это сделали.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средних дошкольников главное - отношения между людьми, игровые действия производятся ими не ради самих действий, а ради стоящих за ними отношений. Поэтому 5-летний ребенок, никогда не забудет "нарезанный" хлеб поставить перед куклами и никогда не перепутает последовательность действий - сначала обед, потом мытье посуды, а не наоборот.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старших дошкольников важно подчинение правилам, вытекающим из роли, причем правильность выполнения этих правил ими, жестко контролируется. Игровые действия постепенно теряют свое первоначальное значение. Собственно предметные действия сокращаются и обобщаются, а иногда вообще замещаются речью ("Ну, я помыла им руки. Садимся за стол!").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 игре, благодаря игровой мотивации, развиваются:</w:t>
      </w:r>
    </w:p>
    <w:p w:rsidR="00C90239" w:rsidRDefault="00C90239" w:rsidP="00C90239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воображение и фантазия</w:t>
      </w:r>
    </w:p>
    <w:p w:rsidR="00C90239" w:rsidRDefault="00C90239" w:rsidP="00C90239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коммуникативные способности</w:t>
      </w:r>
    </w:p>
    <w:p w:rsidR="00C90239" w:rsidRDefault="00C90239" w:rsidP="00C90239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способность к символизации и преобразованию</w:t>
      </w:r>
    </w:p>
    <w:p w:rsidR="00C90239" w:rsidRDefault="00C90239" w:rsidP="00C90239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функция обобщения</w:t>
      </w:r>
    </w:p>
    <w:p w:rsidR="00C90239" w:rsidRDefault="00C90239" w:rsidP="00C90239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произвольность поведение (сила воли)</w:t>
      </w:r>
    </w:p>
    <w:p w:rsidR="00C90239" w:rsidRDefault="00C90239" w:rsidP="00C90239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идеальный план</w:t>
      </w:r>
    </w:p>
    <w:p w:rsidR="00C90239" w:rsidRDefault="00C90239" w:rsidP="00C90239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умение думать и др.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 — основной вид деятельности дошкольников, ведь именно в игре удовлетворяются основные потребности ребенка:</w:t>
      </w:r>
    </w:p>
    <w:p w:rsidR="00C90239" w:rsidRDefault="00C90239" w:rsidP="00C90239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 движении</w:t>
      </w:r>
    </w:p>
    <w:p w:rsidR="00C90239" w:rsidRDefault="00C90239" w:rsidP="00C90239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 общении</w:t>
      </w:r>
    </w:p>
    <w:p w:rsidR="00C90239" w:rsidRDefault="00C90239" w:rsidP="00C90239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 познании</w:t>
      </w:r>
    </w:p>
    <w:p w:rsidR="00C90239" w:rsidRDefault="00C90239" w:rsidP="00C90239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 самореализации, свободе, самостоятельности</w:t>
      </w:r>
    </w:p>
    <w:p w:rsidR="00C90239" w:rsidRDefault="00C90239" w:rsidP="00C90239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 радости, удовольствии</w:t>
      </w:r>
    </w:p>
    <w:p w:rsidR="00C90239" w:rsidRPr="009018E0" w:rsidRDefault="00C90239" w:rsidP="00C90239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потребность быть «как взрослый».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Виды игр, средства, условия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Существуют разные виды игр, характерных для детского возраста. Это подвижные игры (игры с правилами), дидактические, игры - драматизации, конструктивные игры.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Особое значение для развития детей в возрасте от 2 до 7 лет имеют творческие или ролевые игры. Они характеризуются следующими особенностями: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Игра представляет собой форму активного отражения ребенком окружающей его жизни людей.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Отличительной особенность игры является и сам способ, которым ребенок пользуется в этой деятельности. Игра осуществляется комплексными действиями, а не отдельными движениями (как, например, в труде, письме, рисовании).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Игра, как и всякая другая человеческая деятельность, имеет общественный характер, поэтому она меняется с изменением исторических условий жизни людей.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Игра является формой творческого отражения ребенком действительности. Играя, дети вносят в свои игры много собственных выдумок, фантазии, комбинирования.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Игра есть оперирование знаниями, средство их уточнения и обогащения, путь упражнения, и развития познавательных и нравственный способностей, сил ребенка.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6.В развернутой форме игра представляет собой коллективную деятельность. Все участники игры находятся в отношениях сотрудничества.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Разносторонне развивая детей, сама игра тоже изменяется и развивается. При систематическом руководстве со стороны педагога игра может изменяться: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от начала к концу;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б) от первой игры к последующим играм той же группы детей;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в) наиболее существенные изменения в играх происходят по мере развития детей от младших возрастов к старшим. Игра, как вид деятельности, направлена на познание ребенком окружающего мира путем активного соучастия в труде и повседневной жизни людей.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Средствами игры являются: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знания о людях, их действиях, взаимоотношениях, выраженное в образах речи, в переживаниях и действиях ребенка;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б) способы действия с определенными предметами в определенных обстоятельствах;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в) те нравственные оценки и чувства, которые выступают в суждениях о хорошем и плохом поступке, о полезных и вредных действиях людей.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началу дошкольного возраста ребенок уже обладает определенным жизненным опытом, который пока что недостаточно осознал и представляет собой скорее потенциальные способности, чем сложившуюся способность реализовывать умения в своей деятельности. Задача воспитания заключается как раз в том, чтобы, опираясь, на эти потенциальные возможности, продвинуть вперед сознание малыша, положить начало полноценной внутренней жизни.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Прежде всего, развивающие игры представляют собой совместную деятельность детей с взрослым. Именно взрослый вносит в жизнь детей эти игры, знакомит их с содержанием.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вызывает у детей интерес к игре, побуждает их к активным действиям, без которых игра не возможна, является образцом выполнения игровых действий, руководителем игры - организует игровое пространство, знакомит с игровым материалом, следит за выполнением правил.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Развивающие игры содержат условия, способствующие полноценному развитию личности: единство познавательного и эмоционального начал, внешних и внутренних действий, коллективной и индивидуальной активности детей.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проведении игр необходимо, чтобы все эти условия были реализованы, то есть, чтобы каждая игра приносила ребенку новые эмоции умения, расширяла опыт общения, развивала совместную и индивидуальную активность</w:t>
      </w:r>
    </w:p>
    <w:p w:rsidR="00C90239" w:rsidRDefault="00C90239" w:rsidP="00C9023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Играйте больше со своими детьми, ведь игра для ребенка — не просто развлечение, а «естественный способ рассказа о себе, своих чувствах, мыслях, о своем опыте», «искра, зажигающая огонек пытливости и любознательности».</w:t>
      </w:r>
    </w:p>
    <w:p w:rsidR="00C90239" w:rsidRDefault="00C90239" w:rsidP="00C90239"/>
    <w:p w:rsidR="00C90239" w:rsidRDefault="00C90239"/>
    <w:sectPr w:rsidR="00C9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26FEC"/>
    <w:multiLevelType w:val="multilevel"/>
    <w:tmpl w:val="FF42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9E68BE"/>
    <w:multiLevelType w:val="multilevel"/>
    <w:tmpl w:val="2D20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39"/>
    <w:rsid w:val="001668B2"/>
    <w:rsid w:val="005E4A1B"/>
    <w:rsid w:val="00C9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9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90239"/>
  </w:style>
  <w:style w:type="character" w:customStyle="1" w:styleId="c4">
    <w:name w:val="c4"/>
    <w:basedOn w:val="a0"/>
    <w:rsid w:val="00C90239"/>
  </w:style>
  <w:style w:type="character" w:customStyle="1" w:styleId="c13">
    <w:name w:val="c13"/>
    <w:basedOn w:val="a0"/>
    <w:rsid w:val="00C90239"/>
  </w:style>
  <w:style w:type="character" w:customStyle="1" w:styleId="c1">
    <w:name w:val="c1"/>
    <w:basedOn w:val="a0"/>
    <w:rsid w:val="00C90239"/>
  </w:style>
  <w:style w:type="paragraph" w:customStyle="1" w:styleId="c0">
    <w:name w:val="c0"/>
    <w:basedOn w:val="a"/>
    <w:rsid w:val="00C9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9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90239"/>
  </w:style>
  <w:style w:type="character" w:customStyle="1" w:styleId="c4">
    <w:name w:val="c4"/>
    <w:basedOn w:val="a0"/>
    <w:rsid w:val="00C90239"/>
  </w:style>
  <w:style w:type="character" w:customStyle="1" w:styleId="c13">
    <w:name w:val="c13"/>
    <w:basedOn w:val="a0"/>
    <w:rsid w:val="00C90239"/>
  </w:style>
  <w:style w:type="character" w:customStyle="1" w:styleId="c1">
    <w:name w:val="c1"/>
    <w:basedOn w:val="a0"/>
    <w:rsid w:val="00C90239"/>
  </w:style>
  <w:style w:type="paragraph" w:customStyle="1" w:styleId="c0">
    <w:name w:val="c0"/>
    <w:basedOn w:val="a"/>
    <w:rsid w:val="00C9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1405</Words>
  <Characters>8013</Characters>
  <Application>Microsoft Office Word</Application>
  <DocSecurity>0</DocSecurity>
  <Lines>66</Lines>
  <Paragraphs>18</Paragraphs>
  <ScaleCrop>false</ScaleCrop>
  <Company/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Юлдашева</dc:creator>
  <cp:keywords/>
  <dc:description/>
  <cp:lastModifiedBy>елена</cp:lastModifiedBy>
  <cp:revision>4</cp:revision>
  <dcterms:created xsi:type="dcterms:W3CDTF">2021-01-16T14:13:00Z</dcterms:created>
  <dcterms:modified xsi:type="dcterms:W3CDTF">2021-01-19T08:57:00Z</dcterms:modified>
</cp:coreProperties>
</file>